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51" w:rsidRPr="00D8699A" w:rsidRDefault="00891C51" w:rsidP="00D8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69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0EA5070" wp14:editId="381C8B9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51" w:rsidRPr="00D8699A" w:rsidRDefault="00891C51" w:rsidP="00D86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C51" w:rsidRPr="00D8699A" w:rsidRDefault="00556AB0" w:rsidP="00D86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99A">
        <w:rPr>
          <w:rFonts w:ascii="Times New Roman" w:hAnsi="Times New Roman" w:cs="Times New Roman"/>
          <w:sz w:val="28"/>
          <w:szCs w:val="28"/>
        </w:rPr>
        <w:t>29</w:t>
      </w:r>
      <w:r w:rsidR="00891C51" w:rsidRPr="00D8699A">
        <w:rPr>
          <w:rFonts w:ascii="Times New Roman" w:hAnsi="Times New Roman" w:cs="Times New Roman"/>
          <w:sz w:val="28"/>
          <w:szCs w:val="28"/>
        </w:rPr>
        <w:t>.08.2023</w:t>
      </w:r>
    </w:p>
    <w:p w:rsidR="00D8699A" w:rsidRPr="00D8699A" w:rsidRDefault="00D8699A" w:rsidP="00D869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5467D6" w:rsidRPr="00D8699A" w:rsidRDefault="009B300A" w:rsidP="00D8699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D8699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Беспилотники на страже соблюдения земельного законодательства</w:t>
      </w:r>
    </w:p>
    <w:p w:rsidR="00D8699A" w:rsidRPr="00D8699A" w:rsidRDefault="00D8699A" w:rsidP="00D86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300A" w:rsidRPr="00D8699A" w:rsidRDefault="00D114C3" w:rsidP="00D869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</w:t>
      </w:r>
      <w:r w:rsidR="009B300A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осуществления государственного земельного надзора </w:t>
      </w:r>
      <w:r w:rsidR="00E35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Южном Урале </w:t>
      </w:r>
      <w:r w:rsidR="009B300A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применяет</w:t>
      </w:r>
      <w:r w:rsidR="009B300A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беспилотные летательные аппараты. Использование </w:t>
      </w:r>
      <w:proofErr w:type="spellStart"/>
      <w:r w:rsidR="009B300A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беспилотников</w:t>
      </w:r>
      <w:proofErr w:type="spellEnd"/>
      <w:r w:rsidR="009B300A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направлено на повышение эффективности контрольно-надзорной деятельности ведомства. </w:t>
      </w:r>
      <w:r w:rsidR="00D9680C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Главная цель – наведение порядка в земельной сфере</w:t>
      </w:r>
      <w:r w:rsidR="00174604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F40EB" w:rsidRDefault="009B300A" w:rsidP="00E3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2023 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</w:t>
      </w: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Управления Росреестра по Челябинской области по получению актуальных пространственных данных перешла на новый уровень.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Контролировать, как собственники используют свои земельные участки, инспекторам </w:t>
      </w:r>
      <w:r w:rsidR="00D9680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регионального 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Росреестра помогают современные технологии. Главный </w:t>
      </w:r>
      <w:r w:rsidR="00D9680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4A51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беспилотный летательный аппарат. Он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дает возможность выявлять неэффективно используемые земли и нарушения земельного законодательства, например, самовольное занятие земли, её использование не по целевому назначению. </w:t>
      </w:r>
    </w:p>
    <w:p w:rsidR="00A57913" w:rsidRDefault="00D114C3" w:rsidP="00E3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важно 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получения необходимых сведений о</w:t>
      </w:r>
      <w:r w:rsidR="00214A51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эффективности использования </w:t>
      </w:r>
      <w:proofErr w:type="spellStart"/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южноуральской</w:t>
      </w:r>
      <w:proofErr w:type="spellEnd"/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земли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предоставленн</w:t>
      </w: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жилищного строительства</w:t>
      </w: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Поэтому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 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проводятся мероприятия с применением высокоточного геодезического оборудования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расположенного на 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летательн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9B300A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аппарат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56AB0" w:rsidRPr="00D8699A" w:rsidRDefault="00E35FDA" w:rsidP="00E3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FD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«Цифра дня»: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 с</w:t>
      </w:r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начала полевого сезона </w:t>
      </w:r>
      <w:r w:rsidR="00214A51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летающий</w:t>
      </w:r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помощник </w:t>
      </w:r>
      <w:proofErr w:type="spellStart"/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госземиспекторов</w:t>
      </w:r>
      <w:proofErr w:type="spellEnd"/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F40EB" w:rsidRPr="00DF4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беспилотный летательный аппарат)</w:t>
      </w:r>
      <w:r w:rsidR="00DF40EB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совершил 9 полетов и обследовал 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872 </w:t>
      </w:r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 на 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249 </w:t>
      </w:r>
      <w:r w:rsidR="009F338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участках.</w:t>
      </w:r>
      <w:r w:rsidR="0022053C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беспилотника</w:t>
      </w:r>
      <w:proofErr w:type="spellEnd"/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инспекторы государственного земельного надзора </w:t>
      </w:r>
      <w:r w:rsidR="00ED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</w:t>
      </w:r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</w:t>
      </w:r>
      <w:r w:rsidR="00ED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D7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56AB0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неэффективно используемые земли и нарушения земельного законодательства, например, самовольное занятие земли или её использование не по целевому назначению.</w:t>
      </w:r>
    </w:p>
    <w:p w:rsidR="005467D6" w:rsidRDefault="00FF65FF" w:rsidP="00E3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б</w:t>
      </w:r>
      <w:r w:rsidR="00D114C3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лагодаря использованию беспилотных летательных аппаратов у государственных инспекторов по использованию и охране земель появилась возможность обследовать труднодоступные земельные участки и территории. При обследовании земельных участков и осуществлении контрольных (надзорных) функций применяются дистанционные методы расчёта</w:t>
      </w:r>
      <w:r w:rsidR="00E35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14C3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которых получают пространственные данные о местоположении объектов недвижимости и их границ с высокой точностью</w:t>
      </w:r>
      <w:r w:rsidR="002614D3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37E7" w:rsidRPr="00D8699A" w:rsidRDefault="00A57913" w:rsidP="00CA37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«Действительно, п</w:t>
      </w:r>
      <w:r w:rsidR="00E84D36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рименение БПЛА позволило решить проблемы с осмотром труднодоступных земельных участков. Если раньше</w:t>
      </w:r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например,</w:t>
      </w:r>
      <w:r w:rsidR="00E84D36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не могли </w:t>
      </w:r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соображений безопасности точно определить</w:t>
      </w:r>
      <w:r w:rsidR="00E84D36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площадь карьера или </w:t>
      </w:r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добраться до земельного</w:t>
      </w:r>
      <w:r w:rsidR="001F05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</w:t>
      </w:r>
      <w:r w:rsidR="00E84D36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со стороны водоема, то сегодня такая проблема решается посредством запуска </w:t>
      </w:r>
      <w:proofErr w:type="spellStart"/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беспилотника</w:t>
      </w:r>
      <w:proofErr w:type="spellEnd"/>
      <w:r w:rsidR="00CA37E7" w:rsidRP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CA37E7" w:rsidRPr="00E35F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Кроме того, такой способ минимизирует временной и человеческий ресурсы. Ведь, чтобы облететь </w:t>
      </w:r>
      <w:r w:rsidR="00CA3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необходимый</w:t>
      </w:r>
      <w:r w:rsidR="00CA37E7" w:rsidRPr="00E35F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земельный массив и зафиксировать каждый объект, </w:t>
      </w:r>
      <w:proofErr w:type="spellStart"/>
      <w:r w:rsidR="00CA37E7" w:rsidRPr="00E35F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беспилотнику</w:t>
      </w:r>
      <w:proofErr w:type="spellEnd"/>
      <w:r w:rsidR="00CA37E7" w:rsidRPr="00E35F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потребуется не более получаса. В то время как инспектор будет занят этой работой несколько дней</w:t>
      </w:r>
      <w:r w:rsidR="00CA37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отм</w:t>
      </w:r>
      <w:r w:rsidR="00CA37E7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ечает </w:t>
      </w:r>
      <w:r w:rsidR="00CA37E7" w:rsidRPr="00D86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заместитель руководителя Управления Росреестра по Челябинской области Андрей Жарков</w:t>
      </w:r>
      <w:r w:rsidR="00CA37E7" w:rsidRPr="00D86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4D36" w:rsidRPr="00D8699A" w:rsidRDefault="00E84D36" w:rsidP="00E35F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C51" w:rsidRPr="00D8699A" w:rsidRDefault="00556AB0" w:rsidP="00D8699A">
      <w:pPr>
        <w:spacing w:after="0" w:line="240" w:lineRule="auto"/>
        <w:ind w:left="4253" w:firstLine="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8699A">
        <w:rPr>
          <w:rFonts w:ascii="Times New Roman" w:hAnsi="Times New Roman" w:cs="Times New Roman"/>
          <w:i/>
          <w:sz w:val="28"/>
          <w:szCs w:val="28"/>
        </w:rPr>
        <w:t>Пресс-служба Управления Росреестра и филиала Роскадастра по Челябинской области</w:t>
      </w:r>
    </w:p>
    <w:sectPr w:rsidR="00891C51" w:rsidRPr="00D8699A" w:rsidSect="00556AB0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💬" style="width:12pt;height:12pt;visibility:visible;mso-wrap-style:square" o:bullet="t">
        <v:imagedata r:id="rId1" o:title="💬"/>
      </v:shape>
    </w:pict>
  </w:numPicBullet>
  <w:abstractNum w:abstractNumId="0">
    <w:nsid w:val="64D22187"/>
    <w:multiLevelType w:val="hybridMultilevel"/>
    <w:tmpl w:val="01161054"/>
    <w:lvl w:ilvl="0" w:tplc="D0609A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2A4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4B8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C7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CCA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C4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23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85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8D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36"/>
    <w:rsid w:val="00174604"/>
    <w:rsid w:val="001F0591"/>
    <w:rsid w:val="001F33FD"/>
    <w:rsid w:val="00214A51"/>
    <w:rsid w:val="0022053C"/>
    <w:rsid w:val="002614D3"/>
    <w:rsid w:val="00275F5C"/>
    <w:rsid w:val="005467D6"/>
    <w:rsid w:val="00556AB0"/>
    <w:rsid w:val="00565336"/>
    <w:rsid w:val="00891C51"/>
    <w:rsid w:val="009B300A"/>
    <w:rsid w:val="009F3380"/>
    <w:rsid w:val="00A57913"/>
    <w:rsid w:val="00BD459D"/>
    <w:rsid w:val="00CA37E7"/>
    <w:rsid w:val="00D114C3"/>
    <w:rsid w:val="00D8699A"/>
    <w:rsid w:val="00D9680C"/>
    <w:rsid w:val="00DF40EB"/>
    <w:rsid w:val="00E35FDA"/>
    <w:rsid w:val="00E84D36"/>
    <w:rsid w:val="00ED7960"/>
    <w:rsid w:val="00F92299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7D6"/>
    <w:rPr>
      <w:i/>
      <w:iCs/>
    </w:rPr>
  </w:style>
  <w:style w:type="paragraph" w:styleId="a4">
    <w:name w:val="List Paragraph"/>
    <w:basedOn w:val="a"/>
    <w:uiPriority w:val="34"/>
    <w:qFormat/>
    <w:rsid w:val="0054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67D6"/>
    <w:rPr>
      <w:i/>
      <w:iCs/>
    </w:rPr>
  </w:style>
  <w:style w:type="paragraph" w:styleId="a4">
    <w:name w:val="List Paragraph"/>
    <w:basedOn w:val="a"/>
    <w:uiPriority w:val="34"/>
    <w:qFormat/>
    <w:rsid w:val="0054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dcterms:created xsi:type="dcterms:W3CDTF">2023-09-20T11:01:00Z</dcterms:created>
  <dcterms:modified xsi:type="dcterms:W3CDTF">2023-09-20T11:01:00Z</dcterms:modified>
</cp:coreProperties>
</file>